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eea519f8a418d" /><Relationship Type="http://schemas.openxmlformats.org/package/2006/relationships/metadata/core-properties" Target="/docProps/core.xml" Id="R7afb45e4e5424837" /><Relationship Type="http://schemas.openxmlformats.org/officeDocument/2006/relationships/extended-properties" Target="/docProps/app.xml" Id="Reeb609711eab45a3" /><Relationship Type="http://schemas.openxmlformats.org/officeDocument/2006/relationships/custom-properties" Target="/docProps/custom.xml" Id="Reaba43589d7441a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fbc3a0c38574c0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5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Pengukur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Besaran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Dina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Maiza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e09c4c669aa409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vlpe2qq.png" Id="R8fbc3a0c38574c09" /><Relationship Type="http://schemas.openxmlformats.org/officeDocument/2006/relationships/image" Target="media/ieuwcper.png" Id="R9e09c4c669aa4090" /><Relationship Type="http://schemas.openxmlformats.org/officeDocument/2006/relationships/styles" Target="styles.xml" Id="R10feda10bbfb41ee" /><Relationship Type="http://schemas.openxmlformats.org/officeDocument/2006/relationships/settings" Target="settings.xml" Id="R33a17d77342e48d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